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86" w:rsidRPr="00B52DE5" w:rsidRDefault="00531386" w:rsidP="00531386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B52DE5">
        <w:rPr>
          <w:rFonts w:ascii="Times New Roman" w:hAnsi="Times New Roman" w:cs="Times New Roman"/>
          <w:caps/>
          <w:color w:val="auto"/>
          <w:sz w:val="24"/>
          <w:szCs w:val="24"/>
        </w:rPr>
        <w:t>СРОК ДАВНОСТИ ПРИВЛЕЧЕНИЯ К АДМИНИСТРАТИВНОЙ ОТВЕТСТВЕННОСТИ</w:t>
      </w:r>
    </w:p>
    <w:p w:rsidR="00531386" w:rsidRPr="00B52DE5" w:rsidRDefault="00531386" w:rsidP="00531386">
      <w:pPr>
        <w:pStyle w:val="a3"/>
        <w:shd w:val="clear" w:color="auto" w:fill="FFFFFF"/>
        <w:spacing w:before="0" w:beforeAutospacing="0" w:after="0" w:afterAutospacing="0"/>
        <w:jc w:val="both"/>
      </w:pPr>
    </w:p>
    <w:p w:rsidR="00531386" w:rsidRPr="00B52DE5" w:rsidRDefault="00531386" w:rsidP="005313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52DE5">
        <w:t>Согласно пункту 6 части 1 статьи 24.5 КоАП РФ производство по делу об административном правонарушении не может быть начато, а начатое подлежит прекращению в случае истечения установленных статьей сроков давности привлечения к административной ответственности.</w:t>
      </w:r>
    </w:p>
    <w:p w:rsidR="00531386" w:rsidRPr="00B52DE5" w:rsidRDefault="00531386" w:rsidP="005313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52DE5">
        <w:t xml:space="preserve">Сроки давности привлечения к административной ответственности закреплены в ст. 4.5 КоАП РФ. Согласно указной норме по общему правилу срок привлечения к административной ответственности составляет 2 месяца, по делам, рассматриваемым судьей, три месяца. Однако в зависимости от сферы законодательства, в которой было совершено правонарушение, срок давности привлечения к административной ответственности может меняться. Так, например, срок давности привлечения к административной ответственности за нарушение бюджетного законодательства Российской Федерации и </w:t>
      </w:r>
      <w:proofErr w:type="gramStart"/>
      <w:r w:rsidRPr="00B52DE5">
        <w:t>иных нормативных правовых актов, регулирующих бюджетные правоотношения составляет</w:t>
      </w:r>
      <w:proofErr w:type="gramEnd"/>
      <w:r w:rsidRPr="00B52DE5">
        <w:t xml:space="preserve"> два года, за нарушение антимонопольного законодательства один год, а за нарушение законодательства о политических партиях три года.</w:t>
      </w:r>
    </w:p>
    <w:p w:rsidR="00531386" w:rsidRPr="00B52DE5" w:rsidRDefault="00531386" w:rsidP="005313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52DE5">
        <w:t>Срок давности привлечения к ответственности исчисляется по общим правилам исчисления сроков - со дня, следующего за днем совершения административного правонарушения (за днем обнаружения правонарушения). В случае совершения административного правонарушения, выразившегося в форме бездействия, срок привлечения к административной ответственности исчисляется со дня, следующего за последним днем периода, предоставленного для исполнения соответствующей обязанности.</w:t>
      </w:r>
    </w:p>
    <w:p w:rsidR="00531386" w:rsidRPr="00B52DE5" w:rsidRDefault="00531386" w:rsidP="005313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52DE5">
        <w:t>При этом при длящемся административном правонарушении срок давности привлечения к административной ответственности начинает исчисляться со дня обнаружения административного правонарушения. При этом следует исходить из того, что длящимся является такое административное правонарушение, которое выражается в длительном непрекращающемся невыполнении или ненадлежащем выполнении предусмотренных законом обязанностей. При исчислении срока давности привлечения к административной ответственности днем обнаружения длящегося административного правонарушения считается день, когда должностное лицо, уполномоченное составлять протокол об административном правонарушении, выявило факт его совершения.</w:t>
      </w:r>
    </w:p>
    <w:p w:rsidR="00531386" w:rsidRPr="00B52DE5" w:rsidRDefault="00531386" w:rsidP="00531386">
      <w:pPr>
        <w:pStyle w:val="a3"/>
        <w:shd w:val="clear" w:color="auto" w:fill="FFFFFF"/>
        <w:spacing w:before="0" w:beforeAutospacing="0" w:after="0" w:afterAutospacing="0"/>
        <w:jc w:val="both"/>
      </w:pPr>
      <w:r w:rsidRPr="00B52DE5">
        <w:t>Невыполнение предусмотренной законом обязанности к установленному сроку свидетельствует о том, что административное правонарушение не является длящимся. В таком случае срок давности привлечения к административной ответственности за правонарушение, в отношении которого предусмотренная правовым актом обязанность не была выполнена к определенному сроку, начинает течь с момента наступления указанного срока.</w:t>
      </w:r>
    </w:p>
    <w:p w:rsidR="00531386" w:rsidRPr="00B52DE5" w:rsidRDefault="00531386" w:rsidP="005313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52DE5">
        <w:t>В тоже время, необходимо учитывать, что КоАП РФ предусматривает единственный случай приостановления течения этого срока. Таким случаем является удовлетворение ходатайства лица, в отношении которого ведется производство по делу об административном правонарушении, о рассмотрении дела по месту его жительства, когда время пересылки дела не включается в срок давности привлечения к административной ответственности. В силу части 5 статьи 4.5 КоАП РФ течение названного срока приостанавливается с момента удовлетворения данного ходатайства до момента поступления материалов дела судье, в орган или должностному лицу, уполномоченным рассматривать дело по месту жительства лица, в отношении которого ведется производство по делу.</w:t>
      </w:r>
    </w:p>
    <w:p w:rsidR="00045EFD" w:rsidRPr="00B52DE5" w:rsidRDefault="00045EFD" w:rsidP="00531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4EA" w:rsidRPr="00B52DE5" w:rsidRDefault="005244EA" w:rsidP="00524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 прокурора</w:t>
      </w:r>
    </w:p>
    <w:p w:rsidR="005244EA" w:rsidRPr="00531386" w:rsidRDefault="005244EA" w:rsidP="00B52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Курганинского района </w:t>
      </w:r>
      <w:r w:rsidRPr="00B52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2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2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2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2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2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2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Уманский Н.Г.</w:t>
      </w:r>
      <w:bookmarkStart w:id="0" w:name="_GoBack"/>
      <w:bookmarkEnd w:id="0"/>
    </w:p>
    <w:sectPr w:rsidR="005244EA" w:rsidRPr="00531386" w:rsidSect="00B2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3"/>
    <w:rsid w:val="00015633"/>
    <w:rsid w:val="00045EFD"/>
    <w:rsid w:val="0008310D"/>
    <w:rsid w:val="002001DE"/>
    <w:rsid w:val="00332D14"/>
    <w:rsid w:val="005244EA"/>
    <w:rsid w:val="00525C52"/>
    <w:rsid w:val="00531386"/>
    <w:rsid w:val="005C79DE"/>
    <w:rsid w:val="00666A85"/>
    <w:rsid w:val="006C1585"/>
    <w:rsid w:val="00764503"/>
    <w:rsid w:val="007811F3"/>
    <w:rsid w:val="008554EC"/>
    <w:rsid w:val="00A9615A"/>
    <w:rsid w:val="00B268D9"/>
    <w:rsid w:val="00B358C0"/>
    <w:rsid w:val="00B52DE5"/>
    <w:rsid w:val="00D75FB9"/>
    <w:rsid w:val="00F40223"/>
    <w:rsid w:val="00F5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B9"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7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3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2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0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ZAM</cp:lastModifiedBy>
  <cp:revision>5</cp:revision>
  <cp:lastPrinted>2017-06-27T11:15:00Z</cp:lastPrinted>
  <dcterms:created xsi:type="dcterms:W3CDTF">2017-06-27T05:35:00Z</dcterms:created>
  <dcterms:modified xsi:type="dcterms:W3CDTF">2017-09-04T06:21:00Z</dcterms:modified>
</cp:coreProperties>
</file>