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3A" w:rsidRPr="00AE2C8B" w:rsidRDefault="00D5583A" w:rsidP="00D5583A">
      <w:pPr>
        <w:pStyle w:val="a6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1E1D1E"/>
        </w:rPr>
      </w:pPr>
      <w:r w:rsidRPr="00AE2C8B">
        <w:rPr>
          <w:rStyle w:val="a3"/>
          <w:color w:val="000000"/>
        </w:rPr>
        <w:t>Финансово-экономическое состояние субъектов малого и среднего предпринимательства</w:t>
      </w:r>
    </w:p>
    <w:p w:rsidR="00D5583A" w:rsidRDefault="00D5583A" w:rsidP="00D5583A">
      <w:pPr>
        <w:pStyle w:val="p1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Развитие малого бизнеса на территории Новоалексеевского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привлекательной для предпринимательства. На территории поселения большая часть индивидуальных предпринимателей, занимается розничной реализацией промышленных и продовольственных товаров.</w:t>
      </w:r>
    </w:p>
    <w:p w:rsidR="00D5583A" w:rsidRDefault="00D5583A" w:rsidP="00D5583A">
      <w:pPr>
        <w:pStyle w:val="a6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На территории Новоалексеевского сельского поселения Курганинского района состоянию на 01.01.2022 года действует 128 индивидуальных предпринимателей, в том числе по видам экономической деятельности:</w:t>
      </w:r>
    </w:p>
    <w:p w:rsidR="00D5583A" w:rsidRDefault="00D5583A" w:rsidP="00D5583A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Сельское хозяйство –27;</w:t>
      </w:r>
    </w:p>
    <w:p w:rsidR="00D5583A" w:rsidRDefault="00D5583A" w:rsidP="00D5583A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Обрабатывающие производства — 2;</w:t>
      </w:r>
    </w:p>
    <w:p w:rsidR="00D5583A" w:rsidRDefault="00D5583A" w:rsidP="00D5583A">
      <w:pPr>
        <w:pStyle w:val="p3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Строительство - 6</w:t>
      </w:r>
    </w:p>
    <w:p w:rsidR="00D5583A" w:rsidRDefault="00D5583A" w:rsidP="00D5583A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Торговля оптовая и розничная; ремонт автотранспортных средств и мотоциклов  - 62;</w:t>
      </w:r>
    </w:p>
    <w:p w:rsidR="00D5583A" w:rsidRDefault="00D5583A" w:rsidP="00D5583A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Транспортировка и хранение — 14;</w:t>
      </w:r>
    </w:p>
    <w:p w:rsidR="00D5583A" w:rsidRDefault="00D5583A" w:rsidP="00D5583A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Деятельность гостиниц и предприятий общественного питания  - 3;</w:t>
      </w:r>
    </w:p>
    <w:p w:rsidR="00D5583A" w:rsidRDefault="00D5583A" w:rsidP="00D5583A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Деятельность по операциям с недвижимым имуществом - 8;</w:t>
      </w:r>
    </w:p>
    <w:p w:rsidR="00D5583A" w:rsidRDefault="00D5583A" w:rsidP="00D5583A">
      <w:pPr>
        <w:pStyle w:val="ae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Предоставление прочих видов услуг- 6.</w:t>
      </w:r>
    </w:p>
    <w:p w:rsidR="00D5583A" w:rsidRDefault="00D5583A" w:rsidP="00D5583A">
      <w:pPr>
        <w:pStyle w:val="a6"/>
        <w:shd w:val="clear" w:color="auto" w:fill="FFFFFF"/>
        <w:spacing w:before="0" w:beforeAutospacing="0" w:after="167" w:afterAutospacing="0"/>
        <w:rPr>
          <w:rFonts w:ascii="Arial" w:hAnsi="Arial" w:cs="Arial"/>
          <w:color w:val="1E1D1E"/>
          <w:sz w:val="23"/>
          <w:szCs w:val="23"/>
        </w:rPr>
      </w:pPr>
      <w:r>
        <w:rPr>
          <w:color w:val="000000"/>
        </w:rPr>
        <w:t>На текущий 2022 год прогнозируется: расширение сферы предоставляемых услуг предприятиями малого бизнеса, разработка и внедрение механизмов социальной защиты и охраны труда в сфере малого предпринимательства, содействие развитию межрегионального сотрудничества в сфере малого предпринимательства</w:t>
      </w:r>
    </w:p>
    <w:p w:rsidR="00D5583A" w:rsidRDefault="00D5583A" w:rsidP="00D5583A">
      <w:pPr>
        <w:pStyle w:val="a6"/>
        <w:shd w:val="clear" w:color="auto" w:fill="FFFFFF"/>
        <w:tabs>
          <w:tab w:val="center" w:pos="4677"/>
        </w:tabs>
        <w:spacing w:before="0" w:beforeAutospacing="0" w:after="180" w:afterAutospacing="0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 </w:t>
      </w:r>
      <w:r>
        <w:rPr>
          <w:rFonts w:ascii="Arial" w:hAnsi="Arial" w:cs="Arial"/>
          <w:color w:val="1E1D1E"/>
          <w:sz w:val="23"/>
          <w:szCs w:val="23"/>
        </w:rPr>
        <w:tab/>
      </w: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D5583A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D55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5583A" w:rsidRDefault="00D5583A" w:rsidP="00D55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422208" w:rsidRPr="00AE2C8B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E2C8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A95F5D" w:rsidRPr="00AE2C8B">
        <w:rPr>
          <w:rFonts w:ascii="Times New Roman" w:hAnsi="Times New Roman"/>
          <w:b/>
          <w:color w:val="000000"/>
          <w:sz w:val="24"/>
          <w:szCs w:val="24"/>
        </w:rPr>
        <w:t>Новоалексеевского</w:t>
      </w:r>
      <w:r w:rsidR="00971F08" w:rsidRPr="00AE2C8B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Курганинского района</w:t>
      </w:r>
      <w:r w:rsidR="00971F08" w:rsidRPr="00AE2C8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E2C8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за </w:t>
      </w:r>
      <w:r w:rsidR="005660C7" w:rsidRPr="00AE2C8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2021</w:t>
      </w:r>
      <w:r w:rsidRPr="00AE2C8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422208" w:rsidRPr="00AE2C8B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22208" w:rsidRPr="00AE2C8B" w:rsidRDefault="00422208" w:rsidP="0097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A95F5D" w:rsidRPr="00AE2C8B">
        <w:rPr>
          <w:rFonts w:ascii="Times New Roman" w:hAnsi="Times New Roman"/>
          <w:color w:val="000000"/>
          <w:sz w:val="24"/>
          <w:szCs w:val="24"/>
        </w:rPr>
        <w:t>Новоалексеевского</w:t>
      </w:r>
      <w:r w:rsidR="00971F08" w:rsidRPr="00AE2C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Курганинского района</w:t>
      </w:r>
      <w:r w:rsidR="00971F08" w:rsidRPr="00AE2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C8B">
        <w:rPr>
          <w:rFonts w:ascii="Times New Roman" w:eastAsia="Times New Roman" w:hAnsi="Times New Roman"/>
          <w:sz w:val="24"/>
          <w:szCs w:val="24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</w:p>
    <w:p w:rsidR="00422208" w:rsidRPr="00AE2C8B" w:rsidRDefault="00422208" w:rsidP="00971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8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реестра субъектов малого и среднего предпринимательства на территории </w:t>
      </w:r>
      <w:r w:rsidR="00EF6E09" w:rsidRPr="00AE2C8B">
        <w:rPr>
          <w:rFonts w:ascii="Times New Roman" w:hAnsi="Times New Roman"/>
          <w:color w:val="000000"/>
          <w:sz w:val="24"/>
          <w:szCs w:val="24"/>
        </w:rPr>
        <w:t>Новоалексеевского</w:t>
      </w:r>
      <w:r w:rsidR="00971F08" w:rsidRPr="00AE2C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Курганинского района</w:t>
      </w:r>
      <w:r w:rsidR="00971F08" w:rsidRPr="00AE2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C8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зарегистрировано:</w:t>
      </w:r>
    </w:p>
    <w:p w:rsidR="00422208" w:rsidRPr="00AE2C8B" w:rsidRDefault="001F3888" w:rsidP="004871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 01.01.20</w:t>
      </w:r>
      <w:r w:rsidR="005660C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</w:t>
      </w:r>
      <w:r w:rsidR="007676C9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5660C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111A2" w:rsidRPr="00AE2C8B">
        <w:rPr>
          <w:rFonts w:ascii="Times New Roman" w:hAnsi="Times New Roman"/>
          <w:b/>
          <w:color w:val="000000"/>
          <w:sz w:val="24"/>
          <w:szCs w:val="24"/>
          <w:u w:val="single"/>
        </w:rPr>
        <w:t>субъектов малого и среднего предпринимательства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в том числе </w:t>
      </w:r>
      <w:r w:rsidR="0078366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 средн</w:t>
      </w:r>
      <w:r w:rsidR="0078366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их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предприяти</w:t>
      </w:r>
      <w:r w:rsidR="005660C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я, 126</w:t>
      </w:r>
      <w:r w:rsidR="001B2E12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5660C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индивидуальных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предпринимател</w:t>
      </w:r>
      <w:r w:rsidR="005660C7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ей</w:t>
      </w:r>
      <w:r w:rsidR="00422208" w:rsidRPr="00AE2C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; </w:t>
      </w:r>
    </w:p>
    <w:p w:rsidR="00947D91" w:rsidRPr="00AE2C8B" w:rsidRDefault="00947D91" w:rsidP="003C7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37B" w:rsidRPr="00AE2C8B" w:rsidRDefault="003C737B" w:rsidP="003C7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2C8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83667" w:rsidRPr="00AE2C8B">
        <w:rPr>
          <w:rFonts w:ascii="Times New Roman" w:hAnsi="Times New Roman"/>
          <w:color w:val="000000"/>
          <w:sz w:val="24"/>
          <w:szCs w:val="24"/>
        </w:rPr>
        <w:t>Новоалексеевском</w:t>
      </w:r>
      <w:r w:rsidRPr="00AE2C8B">
        <w:rPr>
          <w:rFonts w:ascii="Times New Roman" w:hAnsi="Times New Roman"/>
          <w:color w:val="000000"/>
          <w:sz w:val="24"/>
          <w:szCs w:val="24"/>
        </w:rPr>
        <w:t xml:space="preserve"> сельском поселении Курганинского района </w:t>
      </w:r>
      <w:r w:rsidR="00D555A1" w:rsidRPr="00AE2C8B">
        <w:rPr>
          <w:rFonts w:ascii="Times New Roman" w:hAnsi="Times New Roman"/>
          <w:sz w:val="24"/>
          <w:szCs w:val="24"/>
          <w:lang w:eastAsia="ru-RU"/>
        </w:rPr>
        <w:t>в период  2020 - 2022</w:t>
      </w:r>
      <w:r w:rsidR="00783667" w:rsidRPr="00AE2C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AE2C8B">
        <w:rPr>
          <w:rFonts w:ascii="Times New Roman" w:hAnsi="Times New Roman"/>
          <w:sz w:val="24"/>
          <w:szCs w:val="24"/>
          <w:lang w:eastAsia="ru-RU"/>
        </w:rPr>
        <w:t xml:space="preserve"> наблюдалось изменение уровня предпринимательской активности. Данные представлены на рисунке 1.</w:t>
      </w:r>
    </w:p>
    <w:p w:rsidR="00670C85" w:rsidRPr="003C737B" w:rsidRDefault="003C737B" w:rsidP="003C737B">
      <w:pPr>
        <w:spacing w:after="0" w:line="240" w:lineRule="auto"/>
        <w:ind w:left="7788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73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Рис.1</w:t>
      </w:r>
    </w:p>
    <w:p w:rsidR="00670C85" w:rsidRDefault="00D555A1" w:rsidP="00670C8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55A1">
        <w:rPr>
          <w:noProof/>
          <w:color w:val="000000"/>
          <w:sz w:val="28"/>
          <w:szCs w:val="28"/>
        </w:rPr>
        <w:drawing>
          <wp:inline distT="0" distB="0" distL="0" distR="0">
            <wp:extent cx="5940425" cy="3341370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0C85" w:rsidRDefault="00670C85" w:rsidP="00487117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737B" w:rsidRPr="00AE2C8B" w:rsidRDefault="003C737B" w:rsidP="003C737B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AE2C8B">
        <w:rPr>
          <w:rFonts w:ascii="Times New Roman" w:hAnsi="Times New Roman"/>
          <w:sz w:val="24"/>
          <w:szCs w:val="24"/>
        </w:rPr>
        <w:t xml:space="preserve">Динамика изменения количества зарегистрированных на территории </w:t>
      </w:r>
      <w:r w:rsidR="00EF6E09" w:rsidRPr="00AE2C8B">
        <w:rPr>
          <w:rFonts w:ascii="Times New Roman" w:hAnsi="Times New Roman"/>
          <w:color w:val="000000"/>
          <w:sz w:val="24"/>
          <w:szCs w:val="24"/>
        </w:rPr>
        <w:t>Новоалексеевского</w:t>
      </w:r>
      <w:r w:rsidRPr="00AE2C8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Курганинского района</w:t>
      </w:r>
      <w:r w:rsidRPr="00AE2C8B">
        <w:rPr>
          <w:rFonts w:ascii="Times New Roman" w:hAnsi="Times New Roman"/>
          <w:sz w:val="24"/>
          <w:szCs w:val="24"/>
        </w:rPr>
        <w:t xml:space="preserve"> субъектов малого предпринимательства приведена в таблице 1.</w:t>
      </w:r>
    </w:p>
    <w:p w:rsidR="003C737B" w:rsidRPr="003C737B" w:rsidRDefault="003C737B" w:rsidP="003C73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</w:r>
      <w:r w:rsidRPr="003C737B">
        <w:rPr>
          <w:rFonts w:ascii="Times New Roman" w:hAnsi="Times New Roman"/>
          <w:sz w:val="24"/>
          <w:szCs w:val="24"/>
        </w:rPr>
        <w:tab/>
        <w:t>Таблица 1</w:t>
      </w:r>
    </w:p>
    <w:tbl>
      <w:tblPr>
        <w:tblStyle w:val="a5"/>
        <w:tblW w:w="0" w:type="auto"/>
        <w:tblLook w:val="04A0"/>
      </w:tblPr>
      <w:tblGrid>
        <w:gridCol w:w="620"/>
        <w:gridCol w:w="3576"/>
        <w:gridCol w:w="1159"/>
        <w:gridCol w:w="1372"/>
        <w:gridCol w:w="1262"/>
        <w:gridCol w:w="1582"/>
      </w:tblGrid>
      <w:tr w:rsidR="00D555A1" w:rsidRPr="002111A2" w:rsidTr="00D555A1">
        <w:tc>
          <w:tcPr>
            <w:tcW w:w="620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6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Вид субъекта предпринимательства</w:t>
            </w:r>
          </w:p>
        </w:tc>
        <w:tc>
          <w:tcPr>
            <w:tcW w:w="1159" w:type="dxa"/>
          </w:tcPr>
          <w:p w:rsidR="00D555A1" w:rsidRPr="002111A2" w:rsidRDefault="00D555A1" w:rsidP="0078366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7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6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58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 xml:space="preserve">Динамика </w:t>
            </w:r>
          </w:p>
          <w:p w:rsidR="00D555A1" w:rsidRPr="002111A2" w:rsidRDefault="00D555A1" w:rsidP="003C737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(темп роста)</w:t>
            </w:r>
            <w:r>
              <w:rPr>
                <w:rFonts w:ascii="Times New Roman" w:hAnsi="Times New Roman"/>
                <w:b/>
              </w:rPr>
              <w:t xml:space="preserve"> 2022 к 2020 гг.</w:t>
            </w:r>
          </w:p>
        </w:tc>
      </w:tr>
      <w:tr w:rsidR="00D555A1" w:rsidRPr="002111A2" w:rsidTr="00D555A1">
        <w:tc>
          <w:tcPr>
            <w:tcW w:w="620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1</w:t>
            </w:r>
          </w:p>
        </w:tc>
        <w:tc>
          <w:tcPr>
            <w:tcW w:w="3576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Микро предприятие</w:t>
            </w:r>
          </w:p>
        </w:tc>
        <w:tc>
          <w:tcPr>
            <w:tcW w:w="1159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37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62" w:type="dxa"/>
          </w:tcPr>
          <w:p w:rsidR="00D555A1" w:rsidRDefault="00D555A1" w:rsidP="000F42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82" w:type="dxa"/>
          </w:tcPr>
          <w:p w:rsidR="00D555A1" w:rsidRPr="002111A2" w:rsidRDefault="002C115C" w:rsidP="000F42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65,7%</w:t>
            </w:r>
          </w:p>
        </w:tc>
      </w:tr>
      <w:tr w:rsidR="00D555A1" w:rsidRPr="002111A2" w:rsidTr="00D555A1">
        <w:tc>
          <w:tcPr>
            <w:tcW w:w="620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2</w:t>
            </w:r>
          </w:p>
        </w:tc>
        <w:tc>
          <w:tcPr>
            <w:tcW w:w="3576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1159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</w:tcPr>
          <w:p w:rsidR="00D555A1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555A1" w:rsidRPr="002111A2" w:rsidTr="00D555A1">
        <w:tc>
          <w:tcPr>
            <w:tcW w:w="620" w:type="dxa"/>
          </w:tcPr>
          <w:p w:rsidR="00D555A1" w:rsidRPr="002111A2" w:rsidRDefault="00D555A1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3</w:t>
            </w:r>
          </w:p>
        </w:tc>
        <w:tc>
          <w:tcPr>
            <w:tcW w:w="3576" w:type="dxa"/>
          </w:tcPr>
          <w:p w:rsidR="00D555A1" w:rsidRPr="002111A2" w:rsidRDefault="00D555A1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2111A2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1159" w:type="dxa"/>
          </w:tcPr>
          <w:p w:rsidR="00D555A1" w:rsidRPr="002111A2" w:rsidRDefault="00D555A1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2" w:type="dxa"/>
          </w:tcPr>
          <w:p w:rsidR="00D555A1" w:rsidRPr="002111A2" w:rsidRDefault="00D555A1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2" w:type="dxa"/>
          </w:tcPr>
          <w:p w:rsidR="00D555A1" w:rsidRPr="002111A2" w:rsidRDefault="00D555A1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2" w:type="dxa"/>
          </w:tcPr>
          <w:p w:rsidR="00D555A1" w:rsidRPr="002111A2" w:rsidRDefault="002C115C" w:rsidP="002111A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55A1" w:rsidRPr="002111A2">
              <w:rPr>
                <w:rFonts w:ascii="Times New Roman" w:hAnsi="Times New Roman"/>
              </w:rPr>
              <w:t>00 %</w:t>
            </w:r>
          </w:p>
        </w:tc>
      </w:tr>
      <w:tr w:rsidR="00D555A1" w:rsidRPr="002111A2" w:rsidTr="00D555A1">
        <w:tc>
          <w:tcPr>
            <w:tcW w:w="620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76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2111A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59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1372" w:type="dxa"/>
          </w:tcPr>
          <w:p w:rsidR="00D555A1" w:rsidRPr="002111A2" w:rsidRDefault="00D555A1" w:rsidP="003C737B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262" w:type="dxa"/>
          </w:tcPr>
          <w:p w:rsidR="00D555A1" w:rsidRPr="00D555A1" w:rsidRDefault="00D555A1" w:rsidP="000F42DF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D555A1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582" w:type="dxa"/>
          </w:tcPr>
          <w:p w:rsidR="00D555A1" w:rsidRPr="002111A2" w:rsidRDefault="002C115C" w:rsidP="000F42DF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D555A1">
              <w:rPr>
                <w:rFonts w:ascii="Times New Roman" w:hAnsi="Times New Roman"/>
              </w:rPr>
              <w:t>%</w:t>
            </w:r>
          </w:p>
        </w:tc>
      </w:tr>
    </w:tbl>
    <w:p w:rsidR="003C737B" w:rsidRPr="00AE2C8B" w:rsidRDefault="003C737B" w:rsidP="004871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87117" w:rsidRPr="00AE2C8B" w:rsidRDefault="00487117" w:rsidP="004871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r w:rsidR="00EF6E09"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Новоалексеевского</w:t>
      </w:r>
      <w:r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Курганинского района в </w:t>
      </w:r>
      <w:r w:rsidR="00695D52"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 году</w:t>
      </w:r>
      <w:r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не проводились. </w:t>
      </w:r>
    </w:p>
    <w:p w:rsidR="00670C85" w:rsidRPr="00AE2C8B" w:rsidRDefault="00670C85" w:rsidP="00670C85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AE2C8B">
        <w:rPr>
          <w:color w:val="000000"/>
        </w:rPr>
        <w:t xml:space="preserve">Развитие малого бизнеса на территории </w:t>
      </w:r>
      <w:r w:rsidR="00EF6E09" w:rsidRPr="00AE2C8B">
        <w:rPr>
          <w:color w:val="000000"/>
        </w:rPr>
        <w:t>Новоалексеевского</w:t>
      </w:r>
      <w:r w:rsidRPr="00AE2C8B">
        <w:rPr>
          <w:color w:val="000000"/>
        </w:rPr>
        <w:t xml:space="preserve">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индивидуальных предпринимателей, занимается розничной реализацией продовольственных и промышленных товаров.</w:t>
      </w:r>
    </w:p>
    <w:p w:rsidR="00357D0B" w:rsidRPr="00AE2C8B" w:rsidRDefault="00357D0B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E12" w:rsidRPr="00AE2C8B" w:rsidRDefault="001B2E12" w:rsidP="00A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8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малого предпринимательства позволит создать в </w:t>
      </w:r>
      <w:r w:rsidR="001D7D8D"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Новоалексеевском сельском</w:t>
      </w:r>
      <w:r w:rsidR="00A1165E"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1D7D8D"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AE2C8B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здоровую конкурентную среду, новые рабочие места и получить дополнительные </w:t>
      </w:r>
      <w:r w:rsidR="00A1165E" w:rsidRPr="00AE2C8B">
        <w:rPr>
          <w:rFonts w:ascii="Times New Roman" w:eastAsia="Times New Roman" w:hAnsi="Times New Roman"/>
          <w:sz w:val="24"/>
          <w:szCs w:val="24"/>
          <w:lang w:eastAsia="ru-RU"/>
        </w:rPr>
        <w:t>налоговые поступления в бюджет.</w:t>
      </w:r>
    </w:p>
    <w:p w:rsidR="00A1165E" w:rsidRPr="00AE2C8B" w:rsidRDefault="00A1165E" w:rsidP="00A116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2C8B">
        <w:rPr>
          <w:rFonts w:ascii="Times New Roman" w:hAnsi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EF6E09"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Новоалексеевского</w:t>
      </w:r>
      <w:r w:rsidRPr="00AE2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Курганинского района</w:t>
      </w:r>
      <w:r w:rsidRPr="00AE2C8B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 раздел «Развитие малого и среднего предпринимательства» где размещена информация о малом и среднем бизнесе.</w:t>
      </w:r>
    </w:p>
    <w:p w:rsidR="001B2E12" w:rsidRPr="00AE2C8B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65E" w:rsidRPr="00AE2C8B" w:rsidRDefault="00A1165E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65E" w:rsidRPr="00AE2C8B" w:rsidRDefault="001D7D8D" w:rsidP="00A11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8B">
        <w:rPr>
          <w:rFonts w:ascii="Times New Roman" w:hAnsi="Times New Roman"/>
          <w:sz w:val="24"/>
          <w:szCs w:val="24"/>
        </w:rPr>
        <w:t>Специалист 1 категории</w:t>
      </w:r>
    </w:p>
    <w:p w:rsidR="00A1165E" w:rsidRPr="00AE2C8B" w:rsidRDefault="00A1165E" w:rsidP="00A11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8B">
        <w:rPr>
          <w:rFonts w:ascii="Times New Roman" w:hAnsi="Times New Roman"/>
          <w:sz w:val="24"/>
          <w:szCs w:val="24"/>
        </w:rPr>
        <w:t xml:space="preserve">финансового отдела администрации </w:t>
      </w:r>
    </w:p>
    <w:p w:rsidR="00A1165E" w:rsidRPr="00AE2C8B" w:rsidRDefault="00EF6E09" w:rsidP="00A11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C8B">
        <w:rPr>
          <w:rFonts w:ascii="Times New Roman" w:hAnsi="Times New Roman"/>
          <w:sz w:val="24"/>
          <w:szCs w:val="24"/>
        </w:rPr>
        <w:t>Новоалексеевского</w:t>
      </w:r>
      <w:r w:rsidR="00A1165E" w:rsidRPr="00AE2C8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0823" w:rsidRPr="00AE2C8B" w:rsidRDefault="00695D52" w:rsidP="00AE2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8B">
        <w:rPr>
          <w:rFonts w:ascii="Times New Roman" w:hAnsi="Times New Roman"/>
          <w:sz w:val="24"/>
          <w:szCs w:val="24"/>
        </w:rPr>
        <w:t>Курганинского района</w:t>
      </w:r>
      <w:r w:rsidRPr="00AE2C8B">
        <w:rPr>
          <w:rFonts w:ascii="Times New Roman" w:hAnsi="Times New Roman"/>
          <w:sz w:val="24"/>
          <w:szCs w:val="24"/>
        </w:rPr>
        <w:tab/>
      </w:r>
      <w:r w:rsidRPr="00AE2C8B">
        <w:rPr>
          <w:rFonts w:ascii="Times New Roman" w:hAnsi="Times New Roman"/>
          <w:sz w:val="24"/>
          <w:szCs w:val="24"/>
        </w:rPr>
        <w:tab/>
      </w:r>
      <w:r w:rsidRPr="00AE2C8B">
        <w:rPr>
          <w:rFonts w:ascii="Times New Roman" w:hAnsi="Times New Roman"/>
          <w:sz w:val="24"/>
          <w:szCs w:val="24"/>
        </w:rPr>
        <w:tab/>
      </w:r>
      <w:r w:rsidRPr="00AE2C8B">
        <w:rPr>
          <w:rFonts w:ascii="Times New Roman" w:hAnsi="Times New Roman"/>
          <w:sz w:val="24"/>
          <w:szCs w:val="24"/>
        </w:rPr>
        <w:tab/>
      </w:r>
      <w:r w:rsidRPr="00AE2C8B">
        <w:rPr>
          <w:rFonts w:ascii="Times New Roman" w:hAnsi="Times New Roman"/>
          <w:sz w:val="24"/>
          <w:szCs w:val="24"/>
        </w:rPr>
        <w:tab/>
      </w:r>
      <w:r w:rsidRPr="00AE2C8B">
        <w:rPr>
          <w:rFonts w:ascii="Times New Roman" w:hAnsi="Times New Roman"/>
          <w:sz w:val="24"/>
          <w:szCs w:val="24"/>
        </w:rPr>
        <w:tab/>
      </w:r>
      <w:r w:rsidRPr="00AE2C8B">
        <w:rPr>
          <w:rFonts w:ascii="Times New Roman" w:hAnsi="Times New Roman"/>
          <w:sz w:val="24"/>
          <w:szCs w:val="24"/>
        </w:rPr>
        <w:tab/>
        <w:t xml:space="preserve">    Е.Ю</w:t>
      </w:r>
      <w:r w:rsidR="001D7D8D" w:rsidRPr="00AE2C8B">
        <w:rPr>
          <w:rFonts w:ascii="Times New Roman" w:hAnsi="Times New Roman"/>
          <w:sz w:val="24"/>
          <w:szCs w:val="24"/>
        </w:rPr>
        <w:t xml:space="preserve">. </w:t>
      </w:r>
      <w:r w:rsidRPr="00AE2C8B">
        <w:rPr>
          <w:rFonts w:ascii="Times New Roman" w:hAnsi="Times New Roman"/>
          <w:sz w:val="24"/>
          <w:szCs w:val="24"/>
        </w:rPr>
        <w:t>Свечкарь</w:t>
      </w:r>
    </w:p>
    <w:sectPr w:rsidR="00A40823" w:rsidRPr="00AE2C8B" w:rsidSect="00581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AC" w:rsidRDefault="00CB6EAC" w:rsidP="002E2669">
      <w:pPr>
        <w:spacing w:after="0" w:line="240" w:lineRule="auto"/>
      </w:pPr>
      <w:r>
        <w:separator/>
      </w:r>
    </w:p>
  </w:endnote>
  <w:endnote w:type="continuationSeparator" w:id="1">
    <w:p w:rsidR="00CB6EAC" w:rsidRDefault="00CB6EAC" w:rsidP="002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AC" w:rsidRDefault="00CB6EAC" w:rsidP="002E2669">
      <w:pPr>
        <w:spacing w:after="0" w:line="240" w:lineRule="auto"/>
      </w:pPr>
      <w:r>
        <w:separator/>
      </w:r>
    </w:p>
  </w:footnote>
  <w:footnote w:type="continuationSeparator" w:id="1">
    <w:p w:rsidR="00CB6EAC" w:rsidRDefault="00CB6EAC" w:rsidP="002E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208"/>
    <w:rsid w:val="00073D20"/>
    <w:rsid w:val="000F42DF"/>
    <w:rsid w:val="001B2E12"/>
    <w:rsid w:val="001D7D8D"/>
    <w:rsid w:val="001F3888"/>
    <w:rsid w:val="002111A2"/>
    <w:rsid w:val="002C115C"/>
    <w:rsid w:val="002E1ECD"/>
    <w:rsid w:val="002E2669"/>
    <w:rsid w:val="002F4D5B"/>
    <w:rsid w:val="00357D0B"/>
    <w:rsid w:val="00391540"/>
    <w:rsid w:val="003C737B"/>
    <w:rsid w:val="003F3887"/>
    <w:rsid w:val="003F42DD"/>
    <w:rsid w:val="00422208"/>
    <w:rsid w:val="00487117"/>
    <w:rsid w:val="004D151F"/>
    <w:rsid w:val="00531312"/>
    <w:rsid w:val="0056348C"/>
    <w:rsid w:val="005660C7"/>
    <w:rsid w:val="005769C8"/>
    <w:rsid w:val="005813A0"/>
    <w:rsid w:val="005959FE"/>
    <w:rsid w:val="00670C85"/>
    <w:rsid w:val="00674A37"/>
    <w:rsid w:val="00695D52"/>
    <w:rsid w:val="007676C9"/>
    <w:rsid w:val="00783667"/>
    <w:rsid w:val="00785A68"/>
    <w:rsid w:val="008529CB"/>
    <w:rsid w:val="008B16DA"/>
    <w:rsid w:val="0090172D"/>
    <w:rsid w:val="00947D91"/>
    <w:rsid w:val="0095477C"/>
    <w:rsid w:val="00971F08"/>
    <w:rsid w:val="009A4328"/>
    <w:rsid w:val="00A00D3E"/>
    <w:rsid w:val="00A1165E"/>
    <w:rsid w:val="00A40823"/>
    <w:rsid w:val="00A766AB"/>
    <w:rsid w:val="00A95F5D"/>
    <w:rsid w:val="00AB76C3"/>
    <w:rsid w:val="00AC4816"/>
    <w:rsid w:val="00AE2C8B"/>
    <w:rsid w:val="00B45481"/>
    <w:rsid w:val="00B9201F"/>
    <w:rsid w:val="00BB0C9A"/>
    <w:rsid w:val="00C27A24"/>
    <w:rsid w:val="00C65812"/>
    <w:rsid w:val="00C9312D"/>
    <w:rsid w:val="00CB6EAC"/>
    <w:rsid w:val="00D01463"/>
    <w:rsid w:val="00D134EE"/>
    <w:rsid w:val="00D31C46"/>
    <w:rsid w:val="00D555A1"/>
    <w:rsid w:val="00D5583A"/>
    <w:rsid w:val="00DA52D9"/>
    <w:rsid w:val="00E0174A"/>
    <w:rsid w:val="00E23D98"/>
    <w:rsid w:val="00E27422"/>
    <w:rsid w:val="00E84494"/>
    <w:rsid w:val="00EC079A"/>
    <w:rsid w:val="00EF19C6"/>
    <w:rsid w:val="00EF6E09"/>
    <w:rsid w:val="00F02A79"/>
    <w:rsid w:val="00F3325B"/>
    <w:rsid w:val="00F8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57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C85"/>
    <w:rPr>
      <w:rFonts w:ascii="Tahoma" w:eastAsia="Calibri" w:hAnsi="Tahoma" w:cs="Tahoma"/>
      <w:sz w:val="16"/>
      <w:szCs w:val="16"/>
    </w:rPr>
  </w:style>
  <w:style w:type="paragraph" w:customStyle="1" w:styleId="a00">
    <w:name w:val="a0"/>
    <w:basedOn w:val="a"/>
    <w:rsid w:val="00DA5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7D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6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E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669"/>
    <w:rPr>
      <w:rFonts w:ascii="Calibri" w:eastAsia="Calibri" w:hAnsi="Calibri" w:cs="Times New Roman"/>
    </w:rPr>
  </w:style>
  <w:style w:type="paragraph" w:customStyle="1" w:styleId="p1">
    <w:name w:val="p1"/>
    <w:basedOn w:val="a"/>
    <w:rsid w:val="00A4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4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A4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785A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Изменение количества зарегистрированных субъектов малого и среднего предпринимательства</a:t>
            </a:r>
          </a:p>
        </c:rich>
      </c:tx>
      <c:layout>
        <c:manualLayout>
          <c:xMode val="edge"/>
          <c:yMode val="edge"/>
          <c:x val="0.11308770528070246"/>
          <c:y val="0"/>
        </c:manualLayout>
      </c:layout>
    </c:title>
    <c:plotArea>
      <c:layout>
        <c:manualLayout>
          <c:layoutTarget val="inner"/>
          <c:xMode val="edge"/>
          <c:yMode val="edge"/>
          <c:x val="0.15010643177887104"/>
          <c:y val="0.19323599224436849"/>
          <c:w val="0.62042549029197536"/>
          <c:h val="0.58780693233413883"/>
        </c:manualLayout>
      </c:layout>
      <c:lineChart>
        <c:grouping val="standard"/>
        <c:ser>
          <c:idx val="1"/>
          <c:order val="0"/>
          <c:tx>
            <c:strRef>
              <c:f>Лист1!$C$5</c:f>
              <c:strCache>
                <c:ptCount val="1"/>
                <c:pt idx="0">
                  <c:v>показатель*</c:v>
                </c:pt>
              </c:strCache>
            </c:strRef>
          </c:tx>
          <c:cat>
            <c:numRef>
              <c:f>Лист1!$B$6:$B$8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191</c:v>
                </c:pt>
                <c:pt idx="1">
                  <c:v>128</c:v>
                </c:pt>
                <c:pt idx="2">
                  <c:v>128</c:v>
                </c:pt>
              </c:numCache>
            </c:numRef>
          </c:val>
        </c:ser>
        <c:marker val="1"/>
        <c:axId val="71283456"/>
        <c:axId val="82319232"/>
      </c:lineChart>
      <c:catAx>
        <c:axId val="71283456"/>
        <c:scaling>
          <c:orientation val="minMax"/>
        </c:scaling>
        <c:axPos val="b"/>
        <c:numFmt formatCode="General" sourceLinked="1"/>
        <c:tickLblPos val="nextTo"/>
        <c:crossAx val="82319232"/>
        <c:crosses val="autoZero"/>
        <c:auto val="1"/>
        <c:lblAlgn val="ctr"/>
        <c:lblOffset val="100"/>
      </c:catAx>
      <c:valAx>
        <c:axId val="82319232"/>
        <c:scaling>
          <c:orientation val="minMax"/>
        </c:scaling>
        <c:axPos val="l"/>
        <c:majorGridlines/>
        <c:numFmt formatCode="General" sourceLinked="1"/>
        <c:tickLblPos val="nextTo"/>
        <c:crossAx val="7128345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0.23624</cdr:x>
      <cdr:y>0.37542</cdr:y>
    </cdr:from>
    <cdr:to>
      <cdr:x>0.34874</cdr:x>
      <cdr:y>0.44833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49149" y="1430338"/>
          <a:ext cx="690087" cy="277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191</a:t>
          </a:r>
        </a:p>
      </cdr:txBody>
    </cdr:sp>
  </cdr:relSizeAnchor>
  <cdr:relSizeAnchor xmlns:cdr="http://schemas.openxmlformats.org/drawingml/2006/chartDrawing">
    <cdr:from>
      <cdr:x>0.44033</cdr:x>
      <cdr:y>0.53069</cdr:y>
    </cdr:from>
    <cdr:to>
      <cdr:x>0.5445</cdr:x>
      <cdr:y>0.60708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01052" y="2021946"/>
          <a:ext cx="638969" cy="2910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128</a:t>
          </a:r>
        </a:p>
      </cdr:txBody>
    </cdr:sp>
  </cdr:relSizeAnchor>
  <cdr:relSizeAnchor xmlns:cdr="http://schemas.openxmlformats.org/drawingml/2006/chartDrawing">
    <cdr:from>
      <cdr:x>0.63693</cdr:x>
      <cdr:y>0.52569</cdr:y>
    </cdr:from>
    <cdr:to>
      <cdr:x>0.79943</cdr:x>
      <cdr:y>0.60556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906996" y="2002896"/>
          <a:ext cx="996791" cy="3042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128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ZAM</cp:lastModifiedBy>
  <cp:revision>7</cp:revision>
  <cp:lastPrinted>2019-12-26T10:08:00Z</cp:lastPrinted>
  <dcterms:created xsi:type="dcterms:W3CDTF">2022-02-07T11:30:00Z</dcterms:created>
  <dcterms:modified xsi:type="dcterms:W3CDTF">2022-02-09T13:59:00Z</dcterms:modified>
</cp:coreProperties>
</file>